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1545B2D0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※共同提案の場合は、代表機関がとりまとめ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721CB1FC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共同提案の場合は、代表機関がとりまとめて作成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も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1BE45E7" w14:textId="77777777" w:rsidTr="00211171">
        <w:trPr>
          <w:trHeight w:val="567"/>
        </w:trPr>
        <w:tc>
          <w:tcPr>
            <w:tcW w:w="425" w:type="dxa"/>
            <w:vMerge/>
          </w:tcPr>
          <w:p w14:paraId="41FAE73D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7A7F4CC4" w14:textId="3876327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：ワーク・ライフ・バランス等推進企業に関する認定等の状況</w:t>
            </w:r>
          </w:p>
          <w:p w14:paraId="5185DA03" w14:textId="76FEA3EF" w:rsidR="00B432D9" w:rsidRPr="004C73A5" w:rsidRDefault="00B432D9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※共同提案の場合は、代表機関が</w:t>
            </w:r>
            <w:r w:rsidR="00594493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とり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まとめて作成</w:t>
            </w:r>
            <w:r w:rsidR="00DC337C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すること</w:t>
            </w:r>
            <w:r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。</w:t>
            </w:r>
            <w:r w:rsidR="00390B52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なお、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再委託先・共同実施先</w:t>
            </w:r>
            <w:r w:rsidR="00537AE2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の記載</w:t>
            </w:r>
            <w:r w:rsidR="008471B8" w:rsidRPr="004C73A5">
              <w:rPr>
                <w:rFonts w:asciiTheme="minorEastAsia" w:eastAsiaTheme="minorEastAsia" w:hAnsiTheme="minorEastAsia" w:hint="eastAsia"/>
                <w:iCs/>
                <w:color w:val="000000" w:themeColor="text1"/>
                <w:sz w:val="18"/>
                <w:szCs w:val="18"/>
              </w:rPr>
              <w:t>は不要。</w:t>
            </w:r>
          </w:p>
        </w:tc>
        <w:tc>
          <w:tcPr>
            <w:tcW w:w="1134" w:type="dxa"/>
            <w:vAlign w:val="center"/>
          </w:tcPr>
          <w:p w14:paraId="1709908A" w14:textId="1104BF0B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06000961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4FAC3BD" w14:textId="6EB8584F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623DC5E6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4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377BF8C4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提案者毎に作成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の上、代表機関がとりまとめ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4262F8">
              <w:rPr>
                <w:rFonts w:asciiTheme="minorEastAsia" w:eastAsiaTheme="minorEastAsia" w:hAnsiTheme="minorEastAsia" w:hint="eastAsia"/>
                <w:b/>
                <w:bCs/>
              </w:rPr>
              <w:t>財</w:t>
            </w: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D71F9" w14:textId="77777777" w:rsidR="0008711C" w:rsidRDefault="0008711C">
      <w:r>
        <w:separator/>
      </w:r>
    </w:p>
  </w:endnote>
  <w:endnote w:type="continuationSeparator" w:id="0">
    <w:p w14:paraId="799B7DE0" w14:textId="77777777" w:rsidR="0008711C" w:rsidRDefault="00087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8B617" w14:textId="77777777" w:rsidR="0008711C" w:rsidRDefault="0008711C">
      <w:r>
        <w:separator/>
      </w:r>
    </w:p>
  </w:footnote>
  <w:footnote w:type="continuationSeparator" w:id="0">
    <w:p w14:paraId="09646E4B" w14:textId="77777777" w:rsidR="0008711C" w:rsidRDefault="00087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BCB"/>
    <w:rsid w:val="003A5903"/>
    <w:rsid w:val="003A5B60"/>
    <w:rsid w:val="003A662A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34D3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1F4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0FD7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4C10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465</Characters>
  <DocSecurity>0</DocSecurity>
  <Lines>35</Lines>
  <Paragraphs>43</Paragraphs>
  <ScaleCrop>false</ScaleCrop>
  <LinksUpToDate>false</LinksUpToDate>
  <CharactersWithSpaces>872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