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077C552E"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80279B">
        <w:rPr>
          <w:rFonts w:asciiTheme="minorEastAsia" w:eastAsiaTheme="minorEastAsia" w:hAnsiTheme="minorEastAsia" w:hint="eastAsia"/>
        </w:rPr>
        <w:t>開発テーマ：</w:t>
      </w:r>
      <w:r w:rsidRPr="0080279B">
        <w:rPr>
          <w:rFonts w:asciiTheme="minorEastAsia" w:eastAsiaTheme="minorEastAsia" w:hAnsiTheme="minorEastAsia" w:hint="eastAsia"/>
          <w:szCs w:val="21"/>
        </w:rPr>
        <w:t xml:space="preserve">　</w:t>
      </w:r>
      <w:r w:rsidR="0080279B" w:rsidRPr="00CA01AE">
        <w:rPr>
          <w:rFonts w:asciiTheme="minorEastAsia" w:eastAsiaTheme="minorEastAsia" w:hAnsiTheme="minorEastAsia" w:hint="eastAsia"/>
          <w:szCs w:val="21"/>
        </w:rPr>
        <w:t>(e3) エッジ向けAIメモリ設計・製造技術開発</w:t>
      </w:r>
      <w:r w:rsidR="00863EDD" w:rsidRPr="0080279B">
        <w:rPr>
          <w:rFonts w:asciiTheme="minorEastAsia" w:eastAsiaTheme="minorEastAsia" w:hAnsiTheme="minorEastAsia" w:hint="eastAsia"/>
          <w:szCs w:val="21"/>
        </w:rPr>
        <w:t>【ＧＸ】</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420FB3">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930650" w:rsidRDefault="001C66DC" w:rsidP="001C66DC">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40B1CBCE" w14:textId="6529FDC4"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3"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3"/>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4" w:name="_Hlk59467327"/>
      <w:r w:rsidRPr="007C1DD8">
        <w:rPr>
          <w:rFonts w:asciiTheme="minorEastAsia" w:eastAsiaTheme="minorEastAsia" w:hAnsiTheme="minorEastAsia" w:hint="eastAsia"/>
          <w:noProof/>
          <w:color w:val="000000"/>
        </w:rPr>
        <w:t>中堅・中小・ベンチャー企業</w:t>
      </w:r>
      <w:bookmarkEnd w:id="4"/>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w:t>
      </w:r>
      <w:r w:rsidRPr="008208D1">
        <w:rPr>
          <w:rFonts w:asciiTheme="minorEastAsia" w:eastAsiaTheme="minorEastAsia" w:hAnsiTheme="minorEastAsia" w:hint="eastAsia"/>
          <w:b/>
          <w:i/>
          <w:color w:val="0070C0"/>
          <w:szCs w:val="21"/>
        </w:rPr>
        <w:lastRenderedPageBreak/>
        <w:t>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379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128"/>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2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3579</Words>
  <Characters>610</Characters>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4181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