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08E498A" w14:textId="3BAA2EB7" w:rsidR="00350DA9" w:rsidRDefault="00A50D2C" w:rsidP="00350DA9">
      <w:pPr>
        <w:ind w:firstLineChars="300" w:firstLine="642"/>
        <w:rPr>
          <w:rFonts w:asciiTheme="minorEastAsia" w:eastAsiaTheme="minorEastAsia" w:hAnsiTheme="minorEastAsia" w:cs="Arial"/>
        </w:rPr>
      </w:pPr>
      <w:hyperlink r:id="rId7" w:history="1">
        <w:r w:rsidR="009E57BE" w:rsidRPr="009C4DC7">
          <w:rPr>
            <w:rStyle w:val="ac"/>
            <w:rFonts w:asciiTheme="minorEastAsia" w:eastAsiaTheme="minorEastAsia" w:hAnsiTheme="minorEastAsia" w:cs="Arial"/>
          </w:rPr>
          <w:t>https://app23.infoc.nedo.go.jp/koubo/qa/enquetes/nbg8em0p18u5</w:t>
        </w:r>
      </w:hyperlink>
    </w:p>
    <w:p w14:paraId="5DA7F285" w14:textId="77777777" w:rsidR="00350DA9" w:rsidRPr="005471A3" w:rsidRDefault="00350DA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77777777" w:rsidR="00350DA9" w:rsidRDefault="00350DA9" w:rsidP="00350DA9">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7B670806"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A50D2C" w:rsidP="00350DA9">
      <w:pPr>
        <w:ind w:leftChars="100" w:left="214" w:firstLine="420"/>
        <w:rPr>
          <w:rFonts w:asciiTheme="minorEastAsia" w:eastAsiaTheme="minorEastAsia" w:hAnsiTheme="minorEastAsia" w:cs="Arial"/>
        </w:rPr>
      </w:pPr>
      <w:hyperlink r:id="rId8" w:history="1">
        <w:r w:rsidR="00350DA9"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6CCDC"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40A09504" w:rsidR="00350DA9" w:rsidRPr="005471A3"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9E57BE" w:rsidRPr="009E57BE">
        <w:rPr>
          <w:rFonts w:asciiTheme="minorEastAsia" w:eastAsiaTheme="minorEastAsia" w:hAnsiTheme="minorEastAsia" w:cs="Arial" w:hint="eastAsia"/>
          <w:noProof/>
          <w:sz w:val="32"/>
        </w:rPr>
        <w:t>ロボット技術の導入効果分析及びロボット導入高効率化の手法に関する調査</w:t>
      </w: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3122ACD9"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9E57BE" w:rsidRPr="009E57BE">
        <w:rPr>
          <w:rFonts w:asciiTheme="minorEastAsia" w:eastAsiaTheme="minorEastAsia" w:hAnsiTheme="minorEastAsia" w:hint="eastAsia"/>
          <w:b/>
          <w:bCs/>
        </w:rPr>
        <w:t>ロボット技術の導入効果分析及びロボット導入高効率化の手法に関する調査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5C6A61AA" w14:textId="77777777" w:rsidR="00350DA9" w:rsidRDefault="00350DA9" w:rsidP="00350DA9">
      <w:pPr>
        <w:rPr>
          <w:rFonts w:ascii="ＭＳ 明朝" w:hAnsi="ＭＳ 明朝" w:cs="Arial"/>
          <w:noProof/>
        </w:rPr>
      </w:pPr>
    </w:p>
    <w:p w14:paraId="57379157" w14:textId="77777777" w:rsidR="00350DA9" w:rsidRPr="005471A3" w:rsidRDefault="00350DA9" w:rsidP="00350DA9">
      <w:pPr>
        <w:widowControl/>
        <w:ind w:right="568"/>
        <w:rPr>
          <w:rFonts w:asciiTheme="minorEastAsia" w:eastAsiaTheme="minorEastAsia" w:hAnsiTheme="minorEastAsia"/>
          <w:sz w:val="28"/>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0040E39E" w:rsidR="00350DA9" w:rsidRPr="005471A3" w:rsidRDefault="00350DA9" w:rsidP="00350DA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9E57BE" w:rsidRPr="009E57BE">
        <w:rPr>
          <w:rFonts w:asciiTheme="minorEastAsia" w:eastAsiaTheme="minorEastAsia" w:hAnsiTheme="minorEastAsia" w:hint="eastAsia"/>
          <w:b/>
          <w:bCs/>
        </w:rPr>
        <w:t>ロボット技術の導入効果分析及びロボット導入高効率化の手法に関する調査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CA49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C8D8B"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439C329B">
                <wp:simplePos x="0" y="0"/>
                <wp:positionH relativeFrom="column">
                  <wp:posOffset>-60960</wp:posOffset>
                </wp:positionH>
                <wp:positionV relativeFrom="paragraph">
                  <wp:posOffset>208914</wp:posOffset>
                </wp:positionV>
                <wp:extent cx="6686550" cy="695325"/>
                <wp:effectExtent l="0" t="0" r="19050" b="28575"/>
                <wp:wrapNone/>
                <wp:docPr id="962324006" name="大かっこ 962324006"/>
                <wp:cNvGraphicFramePr/>
                <a:graphic xmlns:a="http://schemas.openxmlformats.org/drawingml/2006/main">
                  <a:graphicData uri="http://schemas.microsoft.com/office/word/2010/wordprocessingShape">
                    <wps:wsp>
                      <wps:cNvSpPr/>
                      <wps:spPr>
                        <a:xfrm>
                          <a:off x="0" y="0"/>
                          <a:ext cx="6686550"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C1763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62324006" o:spid="_x0000_s1026" type="#_x0000_t185" style="position:absolute;margin-left:-4.8pt;margin-top:16.45pt;width:526.5pt;height:54.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50F94860" w14:textId="1F8AFB0E" w:rsidR="00821EB3" w:rsidRPr="00821EB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w:t>
      </w:r>
      <w:r w:rsidR="00821EB3">
        <w:rPr>
          <w:rFonts w:asciiTheme="minorEastAsia" w:eastAsiaTheme="minorEastAsia" w:hAnsiTheme="minorEastAsia" w:cs="Arial" w:hint="eastAsia"/>
          <w:b/>
          <w:bCs/>
          <w:iCs/>
          <w:noProof/>
        </w:rPr>
        <w:t>以下について</w:t>
      </w:r>
      <w:r w:rsidR="00821EB3" w:rsidRPr="00821EB3">
        <w:rPr>
          <w:rFonts w:asciiTheme="minorEastAsia" w:eastAsiaTheme="minorEastAsia" w:hAnsiTheme="minorEastAsia" w:cs="Arial" w:hint="eastAsia"/>
          <w:b/>
          <w:bCs/>
          <w:iCs/>
          <w:noProof/>
        </w:rPr>
        <w:t>具体的かつ詳細に説明してください。</w:t>
      </w:r>
    </w:p>
    <w:p w14:paraId="072D15D7" w14:textId="53EEC56B" w:rsidR="00821EB3" w:rsidRPr="00821EB3" w:rsidRDefault="00350DA9" w:rsidP="00821EB3">
      <w:pPr>
        <w:pStyle w:val="aff0"/>
        <w:numPr>
          <w:ilvl w:val="0"/>
          <w:numId w:val="35"/>
        </w:numPr>
        <w:ind w:leftChars="0" w:right="216"/>
        <w:rPr>
          <w:rFonts w:asciiTheme="minorEastAsia" w:eastAsiaTheme="minorEastAsia" w:hAnsiTheme="minorEastAsia" w:cs="Arial"/>
          <w:b/>
          <w:bCs/>
          <w:iCs/>
          <w:noProof/>
        </w:rPr>
      </w:pPr>
      <w:r w:rsidRPr="00821EB3">
        <w:rPr>
          <w:rFonts w:asciiTheme="minorEastAsia" w:eastAsiaTheme="minorEastAsia" w:hAnsiTheme="minorEastAsia" w:cs="Arial" w:hint="eastAsia"/>
          <w:b/>
          <w:bCs/>
          <w:iCs/>
          <w:noProof/>
        </w:rPr>
        <w:t>貴社が提案する手法や手段</w:t>
      </w:r>
      <w:r w:rsidR="00821EB3">
        <w:rPr>
          <w:rFonts w:asciiTheme="minorEastAsia" w:eastAsiaTheme="minorEastAsia" w:hAnsiTheme="minorEastAsia" w:cs="Arial" w:hint="eastAsia"/>
          <w:b/>
          <w:bCs/>
          <w:iCs/>
          <w:noProof/>
        </w:rPr>
        <w:t>、</w:t>
      </w:r>
      <w:r w:rsidR="00821EB3" w:rsidRPr="00821EB3">
        <w:rPr>
          <w:rFonts w:asciiTheme="minorEastAsia" w:eastAsiaTheme="minorEastAsia" w:hAnsiTheme="minorEastAsia" w:cs="Arial" w:hint="eastAsia"/>
          <w:b/>
          <w:bCs/>
          <w:iCs/>
          <w:noProof/>
        </w:rPr>
        <w:t>７．で記入した調査項目</w:t>
      </w:r>
      <w:r w:rsidR="00821EB3">
        <w:rPr>
          <w:rFonts w:asciiTheme="minorEastAsia" w:eastAsiaTheme="minorEastAsia" w:hAnsiTheme="minorEastAsia" w:cs="Arial" w:hint="eastAsia"/>
          <w:b/>
          <w:bCs/>
          <w:iCs/>
          <w:noProof/>
        </w:rPr>
        <w:t>について</w:t>
      </w:r>
    </w:p>
    <w:p w14:paraId="31A659B3" w14:textId="10F09E73" w:rsidR="00350DA9" w:rsidRPr="00821EB3" w:rsidRDefault="00821EB3" w:rsidP="00821EB3">
      <w:pPr>
        <w:pStyle w:val="aff0"/>
        <w:numPr>
          <w:ilvl w:val="0"/>
          <w:numId w:val="35"/>
        </w:numPr>
        <w:ind w:leftChars="0"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取りまとめや</w:t>
      </w:r>
      <w:r w:rsidR="00350DA9" w:rsidRPr="00821EB3">
        <w:rPr>
          <w:rFonts w:asciiTheme="minorEastAsia" w:eastAsiaTheme="minorEastAsia" w:hAnsiTheme="minorEastAsia" w:cs="Arial" w:hint="eastAsia"/>
          <w:b/>
          <w:bCs/>
          <w:iCs/>
          <w:noProof/>
        </w:rPr>
        <w:t>調査報告書のイメージについて</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6CACB"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3E16B5"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8CBE1"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5468E1B0"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1ACBE49D" w:rsidR="00350DA9" w:rsidRPr="005471A3" w:rsidRDefault="009E57BE" w:rsidP="001265B9">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2024</w:t>
            </w:r>
            <w:r w:rsidR="00350DA9"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1F3A9"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0055F"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5471A3" w:rsidRDefault="00350DA9" w:rsidP="00350DA9">
      <w:pPr>
        <w:ind w:right="216"/>
        <w:rPr>
          <w:rFonts w:asciiTheme="minorEastAsia" w:eastAsiaTheme="minorEastAsia" w:hAnsiTheme="minorEastAsia" w:cs="Arial"/>
          <w:noProof/>
        </w:rPr>
      </w:pPr>
    </w:p>
    <w:p w14:paraId="079DE8D4" w14:textId="08AA97EB" w:rsidR="00350DA9" w:rsidRPr="005471A3" w:rsidRDefault="00350DA9" w:rsidP="006A0DBB">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Pr="005471A3">
        <w:rPr>
          <w:rFonts w:asciiTheme="minorEastAsia" w:eastAsiaTheme="minorEastAsia" w:hAnsiTheme="minorEastAsia" w:cs="Arial" w:hint="eastAsia"/>
          <w:noProof/>
        </w:rPr>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8A9879"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1392DA75"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B306E1B"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D31F42"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53B487"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F9BFF5"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004A26"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23252A"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6BF65B"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7D11DDAD"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Default="00350DA9" w:rsidP="00350DA9">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1DD1DEA1" w14:textId="77777777" w:rsidR="006A0DBB" w:rsidRPr="005471A3" w:rsidRDefault="006A0DBB" w:rsidP="006A0DBB">
      <w:pPr>
        <w:rPr>
          <w:rFonts w:asciiTheme="minorEastAsia" w:eastAsiaTheme="minorEastAsia" w:hAnsiTheme="minorEastAsia"/>
          <w:bCs/>
          <w:iCs/>
          <w:noProof/>
          <w:color w:val="000000"/>
          <w:szCs w:val="21"/>
        </w:rPr>
      </w:pP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1265B9">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A0F58A4" w14:textId="77777777" w:rsidR="00350DA9" w:rsidRPr="006A0DBB" w:rsidRDefault="00350DA9" w:rsidP="001265B9">
            <w:pPr>
              <w:rPr>
                <w:rFonts w:asciiTheme="minorEastAsia" w:eastAsiaTheme="minorEastAsia" w:hAnsiTheme="minorEastAsia"/>
                <w:noProof/>
                <w:color w:val="000000"/>
                <w:sz w:val="20"/>
                <w:shd w:val="pct15" w:color="auto" w:fill="FFFFFF"/>
              </w:rPr>
            </w:pPr>
            <w:r w:rsidRPr="006A0DBB">
              <w:rPr>
                <w:rFonts w:asciiTheme="minorEastAsia" w:eastAsiaTheme="minorEastAsia" w:hAnsiTheme="minorEastAsia" w:hint="eastAsia"/>
                <w:noProof/>
                <w:color w:val="000000" w:themeColor="text1"/>
                <w:sz w:val="20"/>
                <w:shd w:val="pct15" w:color="auto" w:fill="FFFFFF"/>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1265B9">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C7CA2" w14:textId="77777777" w:rsidR="00350DA9" w:rsidRPr="006A0DBB" w:rsidRDefault="00350DA9" w:rsidP="001265B9">
            <w:pPr>
              <w:rPr>
                <w:rFonts w:asciiTheme="minorEastAsia" w:eastAsiaTheme="minorEastAsia" w:hAnsiTheme="minorEastAsia"/>
                <w:b/>
                <w:i/>
                <w:noProof/>
                <w:color w:val="000000"/>
                <w:shd w:val="pct15" w:color="auto" w:fill="FFFFFF"/>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1265B9">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30DB98C" w14:textId="77777777" w:rsidR="00350DA9" w:rsidRPr="006A0DBB" w:rsidRDefault="00350DA9" w:rsidP="001265B9">
            <w:pPr>
              <w:rPr>
                <w:rFonts w:asciiTheme="minorEastAsia" w:eastAsiaTheme="minorEastAsia" w:hAnsiTheme="minorEastAsia"/>
                <w:noProof/>
                <w:color w:val="000000"/>
                <w:sz w:val="20"/>
                <w:shd w:val="pct15" w:color="auto" w:fill="FFFFFF"/>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1265B9">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628A516" w14:textId="77777777" w:rsidR="00350DA9" w:rsidRPr="006A0DBB" w:rsidRDefault="00350DA9" w:rsidP="001265B9">
            <w:pPr>
              <w:rPr>
                <w:rFonts w:asciiTheme="minorEastAsia" w:eastAsiaTheme="minorEastAsia" w:hAnsiTheme="minorEastAsia"/>
                <w:noProof/>
                <w:color w:val="000000"/>
                <w:sz w:val="20"/>
                <w:shd w:val="pct15" w:color="auto" w:fill="FFFFFF"/>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6A0DBB" w:rsidRDefault="00350DA9" w:rsidP="00350DA9">
      <w:pPr>
        <w:rPr>
          <w:rFonts w:asciiTheme="minorEastAsia" w:eastAsiaTheme="minorEastAsia" w:hAnsiTheme="minorEastAsia"/>
          <w:color w:val="000000" w:themeColor="text1"/>
        </w:rPr>
      </w:pPr>
      <w:r w:rsidRPr="006A0DBB">
        <w:rPr>
          <w:rFonts w:asciiTheme="minorEastAsia" w:eastAsiaTheme="minorEastAsia" w:hAnsiTheme="minorEastAsia" w:hint="eastAsia"/>
          <w:color w:val="000000" w:themeColor="text1"/>
        </w:rPr>
        <w:t>※１</w:t>
      </w:r>
      <w:r w:rsidRPr="006A0DBB">
        <w:rPr>
          <w:rFonts w:asciiTheme="minorEastAsia" w:eastAsiaTheme="minorEastAsia" w:hAnsiTheme="minorEastAsia" w:hint="eastAsia"/>
        </w:rPr>
        <w:t>直近過去3年分の各年又は各事業年度の課税所得の年平均額。該当する場合「○」を記載</w:t>
      </w:r>
    </w:p>
    <w:p w14:paraId="590E5C5A" w14:textId="77777777"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558E5E1"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5071106"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BB53A69" w14:textId="77777777" w:rsidR="00350DA9" w:rsidRPr="005471A3" w:rsidRDefault="00350DA9" w:rsidP="00350DA9">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BDC6476" w14:textId="77777777" w:rsidR="00350DA9" w:rsidRPr="005471A3" w:rsidRDefault="00350DA9" w:rsidP="00350DA9">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D925C37" w14:textId="77777777" w:rsidR="00350DA9" w:rsidRPr="0021572A" w:rsidRDefault="00350DA9" w:rsidP="00350DA9">
      <w:pPr>
        <w:ind w:leftChars="500" w:left="1284" w:hangingChars="100" w:hanging="214"/>
        <w:rPr>
          <w:szCs w:val="21"/>
        </w:rPr>
      </w:pP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002C839" w14:textId="77777777" w:rsidR="00350DA9" w:rsidRDefault="00350DA9" w:rsidP="00350DA9"/>
    <w:p w14:paraId="55C7F11F" w14:textId="77777777" w:rsidR="00350DA9" w:rsidRDefault="00350DA9" w:rsidP="00350DA9"/>
    <w:p w14:paraId="727A17DD" w14:textId="77777777" w:rsidR="00350DA9" w:rsidRDefault="00350DA9" w:rsidP="00350DA9"/>
    <w:p w14:paraId="50F25ED0" w14:textId="77777777" w:rsidR="00350DA9" w:rsidRDefault="00350DA9" w:rsidP="00350DA9"/>
    <w:p w14:paraId="7D2C3032" w14:textId="77777777" w:rsidR="00350DA9" w:rsidRDefault="00350DA9" w:rsidP="00350DA9"/>
    <w:p w14:paraId="1E9AC3CE" w14:textId="77777777" w:rsidR="006A0DBB" w:rsidRDefault="006A0DBB">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08A5CB72" w14:textId="634740BD"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6A0DBB">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p>
    <w:p w14:paraId="5B7A9021" w14:textId="7EA4517F"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B18B9"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A50D2C" w:rsidP="00350DA9">
      <w:pPr>
        <w:ind w:left="216" w:right="216" w:firstLine="216"/>
        <w:rPr>
          <w:rFonts w:asciiTheme="minorEastAsia" w:eastAsiaTheme="minorEastAsia" w:hAnsiTheme="minorEastAsia" w:cs="Arial"/>
          <w:b/>
          <w:bCs/>
          <w:iCs/>
          <w:noProof/>
        </w:rPr>
      </w:pPr>
      <w:hyperlink r:id="rId9"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77777777"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480476CC" w14:textId="49A969AE" w:rsidR="00350DA9" w:rsidRDefault="00350DA9" w:rsidP="006A0DBB">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E93FB"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Default="00350DA9" w:rsidP="00350DA9">
      <w:pPr>
        <w:ind w:left="216"/>
        <w:rPr>
          <w:rFonts w:asciiTheme="minorEastAsia" w:eastAsiaTheme="minorEastAsia" w:hAnsiTheme="minorEastAsia" w:cs="Arial"/>
          <w:noProof/>
        </w:rPr>
      </w:pPr>
    </w:p>
    <w:p w14:paraId="623F4FFD" w14:textId="77777777" w:rsidR="006A0DBB" w:rsidRPr="000F1301" w:rsidRDefault="006A0DBB"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B1871"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2AE81317" w14:textId="1432DACB" w:rsidR="00350DA9" w:rsidRDefault="006A0DBB" w:rsidP="00350DA9">
      <w:pPr>
        <w:widowControl/>
        <w:jc w:val="left"/>
        <w:rPr>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186B9A40">
                <wp:simplePos x="0" y="0"/>
                <wp:positionH relativeFrom="column">
                  <wp:posOffset>5450501</wp:posOffset>
                </wp:positionH>
                <wp:positionV relativeFrom="paragraph">
                  <wp:posOffset>-2260</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margin-left:429.15pt;margin-top:-.2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p>
    <w:p w14:paraId="01D30EFA" w14:textId="342149E6" w:rsidR="006A0DBB" w:rsidRDefault="006A0DBB" w:rsidP="00350DA9">
      <w:pPr>
        <w:widowControl/>
        <w:jc w:val="left"/>
        <w:rPr>
          <w:szCs w:val="21"/>
        </w:rPr>
      </w:pPr>
    </w:p>
    <w:p w14:paraId="224B81C2" w14:textId="77777777" w:rsidR="006A0DBB" w:rsidRDefault="006A0DBB" w:rsidP="00350DA9">
      <w:pPr>
        <w:widowControl/>
        <w:jc w:val="left"/>
        <w:rPr>
          <w:szCs w:val="21"/>
        </w:rPr>
      </w:pPr>
    </w:p>
    <w:p w14:paraId="24311932" w14:textId="3417E82D"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7C0669"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2D3E7470" w:rsidR="00350DA9" w:rsidRPr="00854A33" w:rsidRDefault="00350DA9" w:rsidP="00350DA9">
      <w:pPr>
        <w:widowControl/>
        <w:jc w:val="left"/>
        <w:rPr>
          <w:szCs w:val="21"/>
        </w:rPr>
      </w:pPr>
      <w:r w:rsidRPr="00854A33">
        <w:rPr>
          <w:noProof/>
        </w:rPr>
        <w:drawing>
          <wp:inline distT="0" distB="0" distL="0" distR="0" wp14:anchorId="13A50DE9" wp14:editId="5005AC87">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25019F5C"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99992"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627970"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F130BC"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48EFF"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A1D63C"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87AE68"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1F1803"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21E1A"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2A03379"/>
    <w:multiLevelType w:val="hybridMultilevel"/>
    <w:tmpl w:val="B42C6B0C"/>
    <w:lvl w:ilvl="0" w:tplc="6F105C6A">
      <w:start w:val="1"/>
      <w:numFmt w:val="upperLetter"/>
      <w:lvlText w:val="（%1）"/>
      <w:lvlJc w:val="left"/>
      <w:pPr>
        <w:ind w:left="1151" w:hanging="720"/>
      </w:pPr>
      <w:rPr>
        <w:rFonts w:hint="default"/>
      </w:rPr>
    </w:lvl>
    <w:lvl w:ilvl="1" w:tplc="04090017" w:tentative="1">
      <w:start w:val="1"/>
      <w:numFmt w:val="aiueoFullWidth"/>
      <w:lvlText w:val="(%2)"/>
      <w:lvlJc w:val="left"/>
      <w:pPr>
        <w:ind w:left="1311" w:hanging="440"/>
      </w:pPr>
    </w:lvl>
    <w:lvl w:ilvl="2" w:tplc="04090011" w:tentative="1">
      <w:start w:val="1"/>
      <w:numFmt w:val="decimalEnclosedCircle"/>
      <w:lvlText w:val="%3"/>
      <w:lvlJc w:val="left"/>
      <w:pPr>
        <w:ind w:left="1751" w:hanging="440"/>
      </w:pPr>
    </w:lvl>
    <w:lvl w:ilvl="3" w:tplc="0409000F" w:tentative="1">
      <w:start w:val="1"/>
      <w:numFmt w:val="decimal"/>
      <w:lvlText w:val="%4."/>
      <w:lvlJc w:val="left"/>
      <w:pPr>
        <w:ind w:left="2191" w:hanging="440"/>
      </w:pPr>
    </w:lvl>
    <w:lvl w:ilvl="4" w:tplc="04090017" w:tentative="1">
      <w:start w:val="1"/>
      <w:numFmt w:val="aiueoFullWidth"/>
      <w:lvlText w:val="(%5)"/>
      <w:lvlJc w:val="left"/>
      <w:pPr>
        <w:ind w:left="2631" w:hanging="440"/>
      </w:pPr>
    </w:lvl>
    <w:lvl w:ilvl="5" w:tplc="04090011" w:tentative="1">
      <w:start w:val="1"/>
      <w:numFmt w:val="decimalEnclosedCircle"/>
      <w:lvlText w:val="%6"/>
      <w:lvlJc w:val="left"/>
      <w:pPr>
        <w:ind w:left="3071" w:hanging="440"/>
      </w:pPr>
    </w:lvl>
    <w:lvl w:ilvl="6" w:tplc="0409000F" w:tentative="1">
      <w:start w:val="1"/>
      <w:numFmt w:val="decimal"/>
      <w:lvlText w:val="%7."/>
      <w:lvlJc w:val="left"/>
      <w:pPr>
        <w:ind w:left="3511" w:hanging="440"/>
      </w:pPr>
    </w:lvl>
    <w:lvl w:ilvl="7" w:tplc="04090017" w:tentative="1">
      <w:start w:val="1"/>
      <w:numFmt w:val="aiueoFullWidth"/>
      <w:lvlText w:val="(%8)"/>
      <w:lvlJc w:val="left"/>
      <w:pPr>
        <w:ind w:left="3951" w:hanging="440"/>
      </w:pPr>
    </w:lvl>
    <w:lvl w:ilvl="8" w:tplc="04090011" w:tentative="1">
      <w:start w:val="1"/>
      <w:numFmt w:val="decimalEnclosedCircle"/>
      <w:lvlText w:val="%9"/>
      <w:lvlJc w:val="left"/>
      <w:pPr>
        <w:ind w:left="4391" w:hanging="44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7"/>
  </w:num>
  <w:num w:numId="4" w16cid:durableId="1968470028">
    <w:abstractNumId w:val="12"/>
  </w:num>
  <w:num w:numId="5" w16cid:durableId="1246957553">
    <w:abstractNumId w:val="22"/>
  </w:num>
  <w:num w:numId="6" w16cid:durableId="786588495">
    <w:abstractNumId w:val="21"/>
  </w:num>
  <w:num w:numId="7" w16cid:durableId="12732184">
    <w:abstractNumId w:val="1"/>
  </w:num>
  <w:num w:numId="8" w16cid:durableId="617684721">
    <w:abstractNumId w:val="13"/>
  </w:num>
  <w:num w:numId="9" w16cid:durableId="189075143">
    <w:abstractNumId w:val="25"/>
  </w:num>
  <w:num w:numId="10" w16cid:durableId="1820994280">
    <w:abstractNumId w:val="31"/>
  </w:num>
  <w:num w:numId="11" w16cid:durableId="224492180">
    <w:abstractNumId w:val="0"/>
  </w:num>
  <w:num w:numId="12" w16cid:durableId="377437314">
    <w:abstractNumId w:val="16"/>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4"/>
  </w:num>
  <w:num w:numId="18" w16cid:durableId="2086145463">
    <w:abstractNumId w:val="6"/>
  </w:num>
  <w:num w:numId="19" w16cid:durableId="351079898">
    <w:abstractNumId w:val="29"/>
  </w:num>
  <w:num w:numId="20" w16cid:durableId="1713188180">
    <w:abstractNumId w:val="10"/>
  </w:num>
  <w:num w:numId="21" w16cid:durableId="1215265576">
    <w:abstractNumId w:val="11"/>
  </w:num>
  <w:num w:numId="22" w16cid:durableId="568197597">
    <w:abstractNumId w:val="23"/>
  </w:num>
  <w:num w:numId="23" w16cid:durableId="382562554">
    <w:abstractNumId w:val="8"/>
  </w:num>
  <w:num w:numId="24" w16cid:durableId="1582444647">
    <w:abstractNumId w:val="28"/>
  </w:num>
  <w:num w:numId="25" w16cid:durableId="885216630">
    <w:abstractNumId w:val="27"/>
  </w:num>
  <w:num w:numId="26" w16cid:durableId="11583">
    <w:abstractNumId w:val="15"/>
  </w:num>
  <w:num w:numId="27" w16cid:durableId="1063525992">
    <w:abstractNumId w:val="9"/>
  </w:num>
  <w:num w:numId="28" w16cid:durableId="633481702">
    <w:abstractNumId w:val="26"/>
  </w:num>
  <w:num w:numId="29" w16cid:durableId="1127701569">
    <w:abstractNumId w:val="20"/>
  </w:num>
  <w:num w:numId="30" w16cid:durableId="738791391">
    <w:abstractNumId w:val="17"/>
  </w:num>
  <w:num w:numId="31" w16cid:durableId="851839016">
    <w:abstractNumId w:val="3"/>
  </w:num>
  <w:num w:numId="32" w16cid:durableId="746029001">
    <w:abstractNumId w:val="30"/>
  </w:num>
  <w:num w:numId="33" w16cid:durableId="1070347745">
    <w:abstractNumId w:val="32"/>
  </w:num>
  <w:num w:numId="34" w16cid:durableId="1294479483">
    <w:abstractNumId w:val="34"/>
  </w:num>
  <w:num w:numId="35" w16cid:durableId="290130842">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13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0CDA"/>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140"/>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04B"/>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260"/>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53E"/>
    <w:rsid w:val="006627B2"/>
    <w:rsid w:val="006629EB"/>
    <w:rsid w:val="00663B2E"/>
    <w:rsid w:val="006647F7"/>
    <w:rsid w:val="00666D11"/>
    <w:rsid w:val="00667207"/>
    <w:rsid w:val="00667277"/>
    <w:rsid w:val="00670FB4"/>
    <w:rsid w:val="0067105B"/>
    <w:rsid w:val="00672213"/>
    <w:rsid w:val="00672BDF"/>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DBB"/>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39A1"/>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669"/>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1EB3"/>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4A4"/>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DD8"/>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7BE"/>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0D2C"/>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799"/>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29D"/>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1E4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81A"/>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1E62"/>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961"/>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 w:val="00FF67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13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nbg8em0p18u5"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8209</Words>
  <Characters>1481</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9671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